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DA" w:rsidRDefault="002738DA" w:rsidP="002738DA">
      <w:pPr>
        <w:framePr w:hSpace="187" w:wrap="around" w:vAnchor="text" w:hAnchor="page" w:x="1014" w:y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9067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DA" w:rsidRDefault="002738DA"/>
    <w:p w:rsidR="002738DA" w:rsidRDefault="002738DA" w:rsidP="002738DA">
      <w:pPr>
        <w:rPr>
          <w:rFonts w:ascii="Garmond (W1)" w:hAnsi="Garmond (W1)"/>
          <w:i/>
          <w:sz w:val="40"/>
        </w:rPr>
      </w:pPr>
      <w:r>
        <w:rPr>
          <w:rFonts w:ascii="Garmond (W1)" w:hAnsi="Garmond (W1)"/>
          <w:sz w:val="40"/>
        </w:rPr>
        <w:t>ZONING BOARD of APPEALS</w:t>
      </w:r>
    </w:p>
    <w:p w:rsidR="002738DA" w:rsidRDefault="002738DA" w:rsidP="002738DA">
      <w:pPr>
        <w:rPr>
          <w:rFonts w:ascii="Garmond (W1)" w:hAnsi="Garmond (W1)"/>
          <w:i/>
          <w:sz w:val="40"/>
        </w:rPr>
      </w:pPr>
      <w:r>
        <w:rPr>
          <w:rFonts w:ascii="Garmond (W1)" w:hAnsi="Garmond (W1)"/>
          <w:i/>
          <w:sz w:val="40"/>
        </w:rPr>
        <w:t xml:space="preserve">            Town of Montague</w:t>
      </w:r>
    </w:p>
    <w:p w:rsidR="002738DA" w:rsidRDefault="002738DA" w:rsidP="002738DA">
      <w:pPr>
        <w:rPr>
          <w:rFonts w:ascii="Garmond (W1)" w:hAnsi="Garmond (W1)"/>
          <w:i/>
        </w:rPr>
      </w:pPr>
      <w:r>
        <w:rPr>
          <w:rFonts w:ascii="Garmond (W1)" w:hAnsi="Garmond (W1)"/>
          <w:i/>
          <w:sz w:val="30"/>
        </w:rPr>
        <w:t xml:space="preserve">                           1 Avenue A  </w:t>
      </w:r>
      <w:r>
        <w:rPr>
          <w:rFonts w:ascii="Garmond (W1)" w:hAnsi="Garmond (W1)"/>
          <w:i/>
        </w:rPr>
        <w:t xml:space="preserve">                        (413) 863-3200 ext. 206</w:t>
      </w:r>
    </w:p>
    <w:p w:rsidR="002738DA" w:rsidRDefault="002738DA" w:rsidP="002738DA">
      <w:pPr>
        <w:rPr>
          <w:i/>
        </w:rPr>
      </w:pPr>
      <w:r>
        <w:rPr>
          <w:rFonts w:ascii="Garmond (W1)" w:hAnsi="Garmond (W1)"/>
          <w:i/>
          <w:sz w:val="30"/>
        </w:rPr>
        <w:t xml:space="preserve">                Turners Falls, MA 01376   </w:t>
      </w:r>
      <w:r>
        <w:rPr>
          <w:rFonts w:ascii="Garmond (W1)" w:hAnsi="Garmond (W1)"/>
          <w:i/>
        </w:rPr>
        <w:t xml:space="preserve">        FAX:  (413) 863-3222</w:t>
      </w:r>
    </w:p>
    <w:p w:rsidR="002738DA" w:rsidRDefault="002738DA"/>
    <w:p w:rsidR="002738DA" w:rsidRDefault="002738DA"/>
    <w:p w:rsidR="002738DA" w:rsidRDefault="002738DA"/>
    <w:p w:rsidR="002738DA" w:rsidRDefault="002738DA"/>
    <w:p w:rsidR="002738DA" w:rsidRDefault="007E523B" w:rsidP="002738DA">
      <w:pPr>
        <w:jc w:val="center"/>
      </w:pPr>
      <w:r>
        <w:t>MINUTES FROM July 17</w:t>
      </w:r>
      <w:r w:rsidR="00FE5A4C">
        <w:t>, 2019</w:t>
      </w:r>
    </w:p>
    <w:p w:rsidR="002738DA" w:rsidRDefault="002738DA" w:rsidP="002738DA">
      <w:pPr>
        <w:jc w:val="center"/>
      </w:pPr>
      <w:r>
        <w:t>NOTICE OF PUBLIC HEARING</w:t>
      </w:r>
      <w:r w:rsidR="007E523B">
        <w:t>S</w:t>
      </w:r>
      <w:r>
        <w:t xml:space="preserve"> </w:t>
      </w:r>
      <w:r w:rsidR="007E523B">
        <w:t xml:space="preserve">#19-04, #19-02 AND #19-03 </w:t>
      </w:r>
    </w:p>
    <w:p w:rsidR="002738DA" w:rsidRDefault="002738DA" w:rsidP="002738DA">
      <w:pPr>
        <w:jc w:val="center"/>
      </w:pPr>
      <w:r>
        <w:t>6:30 PM in the Upstairs Conference Room</w:t>
      </w:r>
    </w:p>
    <w:p w:rsidR="002738DA" w:rsidRDefault="002738DA" w:rsidP="002738DA">
      <w:pPr>
        <w:jc w:val="center"/>
      </w:pPr>
      <w:r>
        <w:t>1 Avenue A</w:t>
      </w:r>
    </w:p>
    <w:p w:rsidR="002738DA" w:rsidRDefault="002738DA" w:rsidP="002738DA">
      <w:pPr>
        <w:jc w:val="center"/>
      </w:pPr>
      <w:r>
        <w:t>Turners Falls, MA   01376</w:t>
      </w:r>
    </w:p>
    <w:p w:rsidR="002738DA" w:rsidRDefault="002738DA" w:rsidP="002738DA">
      <w:pPr>
        <w:jc w:val="center"/>
      </w:pPr>
    </w:p>
    <w:p w:rsidR="002738DA" w:rsidRDefault="002738DA" w:rsidP="002738DA"/>
    <w:p w:rsidR="002738DA" w:rsidRDefault="002738DA" w:rsidP="002738DA">
      <w:r>
        <w:t>Meeting being taped.</w:t>
      </w:r>
    </w:p>
    <w:p w:rsidR="002738DA" w:rsidRDefault="002738DA" w:rsidP="002738DA"/>
    <w:p w:rsidR="002738DA" w:rsidRDefault="002738DA" w:rsidP="002738DA">
      <w:r>
        <w:t>Votes may be taken:</w:t>
      </w:r>
    </w:p>
    <w:p w:rsidR="002738DA" w:rsidRDefault="002738DA" w:rsidP="002738DA"/>
    <w:p w:rsidR="002738DA" w:rsidRPr="008D5302" w:rsidRDefault="00FE5A4C" w:rsidP="002738DA">
      <w:pPr>
        <w:rPr>
          <w:b/>
          <w:u w:val="single"/>
        </w:rPr>
      </w:pPr>
      <w:r>
        <w:rPr>
          <w:b/>
          <w:u w:val="single"/>
        </w:rPr>
        <w:t>ZB</w:t>
      </w:r>
      <w:r w:rsidR="007E523B">
        <w:rPr>
          <w:b/>
          <w:u w:val="single"/>
        </w:rPr>
        <w:t>A#19-04: 191 Greenfield Rd., Montague</w:t>
      </w:r>
      <w:r>
        <w:rPr>
          <w:b/>
          <w:u w:val="single"/>
        </w:rPr>
        <w:t>, MA</w:t>
      </w:r>
    </w:p>
    <w:p w:rsidR="002738DA" w:rsidRDefault="002738DA" w:rsidP="002738DA"/>
    <w:p w:rsidR="00CE0DC9" w:rsidRDefault="007E523B" w:rsidP="002738DA">
      <w:r>
        <w:t>PRESENT: Ernest Brown Chairman</w:t>
      </w:r>
      <w:r w:rsidR="002738DA">
        <w:t xml:space="preserve">, </w:t>
      </w:r>
      <w:r>
        <w:t xml:space="preserve">Robert </w:t>
      </w:r>
      <w:proofErr w:type="spellStart"/>
      <w:r>
        <w:t>Sojka</w:t>
      </w:r>
      <w:proofErr w:type="spellEnd"/>
      <w:r>
        <w:t xml:space="preserve"> Member, </w:t>
      </w:r>
      <w:r w:rsidR="002738DA">
        <w:t xml:space="preserve">Allen </w:t>
      </w:r>
      <w:proofErr w:type="spellStart"/>
      <w:r w:rsidR="002738DA">
        <w:t>Ripingill</w:t>
      </w:r>
      <w:proofErr w:type="spellEnd"/>
      <w:r w:rsidR="002738DA">
        <w:t xml:space="preserve"> Member, Richard Ruth Member, William Doyle Alternate Member, Joshua Lively Alternate Member, Christopher Rice Zoning Enforcement Officer, and Karen Casey-Chretien, Clerk. Applicant: </w:t>
      </w:r>
      <w:r w:rsidR="00CE0DC9">
        <w:t xml:space="preserve">Sharon </w:t>
      </w:r>
      <w:proofErr w:type="spellStart"/>
      <w:r w:rsidR="00CE0DC9">
        <w:t>Corttrell</w:t>
      </w:r>
      <w:proofErr w:type="spellEnd"/>
      <w:r w:rsidR="00CE0DC9">
        <w:t>, Mark Ne</w:t>
      </w:r>
      <w:r w:rsidR="00FE0D54">
        <w:t>l</w:t>
      </w:r>
      <w:r w:rsidR="00CE0DC9">
        <w:t>son and William Butler</w:t>
      </w:r>
      <w:r w:rsidR="002738DA">
        <w:t>:</w:t>
      </w:r>
      <w:r w:rsidR="00D5564A">
        <w:t xml:space="preserve">  </w:t>
      </w:r>
    </w:p>
    <w:p w:rsidR="002738DA" w:rsidRDefault="002738DA" w:rsidP="002738DA">
      <w:r>
        <w:t xml:space="preserve">Absent: </w:t>
      </w:r>
      <w:r w:rsidR="00CE0DC9">
        <w:t xml:space="preserve">John </w:t>
      </w:r>
      <w:proofErr w:type="spellStart"/>
      <w:r w:rsidR="00CE0DC9">
        <w:t>Burek</w:t>
      </w:r>
      <w:proofErr w:type="spellEnd"/>
    </w:p>
    <w:p w:rsidR="002738DA" w:rsidRDefault="002738DA" w:rsidP="002738DA">
      <w:r>
        <w:t>Hearing opened approx. 6:30 PM</w:t>
      </w:r>
    </w:p>
    <w:p w:rsidR="002738DA" w:rsidRDefault="0013590D" w:rsidP="002738DA">
      <w:r>
        <w:t>EB: I like to call this hearing</w:t>
      </w:r>
      <w:r w:rsidR="002738DA">
        <w:t xml:space="preserve"> to order. </w:t>
      </w:r>
    </w:p>
    <w:p w:rsidR="002738DA" w:rsidRDefault="002738DA" w:rsidP="002738DA">
      <w:r>
        <w:t>Cler</w:t>
      </w:r>
      <w:r w:rsidR="00CE0DC9">
        <w:t>k reads the Public Notice #19-04</w:t>
      </w:r>
      <w:r>
        <w:t xml:space="preserve">.  </w:t>
      </w:r>
      <w:r w:rsidR="00233780">
        <w:t xml:space="preserve">3 </w:t>
      </w:r>
      <w:r>
        <w:t>Notices we</w:t>
      </w:r>
      <w:r w:rsidR="00233780">
        <w:t>re sent, 0 returned</w:t>
      </w:r>
      <w:r>
        <w:t>.</w:t>
      </w:r>
    </w:p>
    <w:p w:rsidR="002738DA" w:rsidRDefault="002738DA"/>
    <w:p w:rsidR="005879FA" w:rsidRDefault="00A264CF" w:rsidP="00FE370D">
      <w:r>
        <w:t>EB: W</w:t>
      </w:r>
      <w:r w:rsidR="00233780">
        <w:t>ho is going to be speaking on this hearing?</w:t>
      </w:r>
    </w:p>
    <w:p w:rsidR="00233780" w:rsidRDefault="00233780" w:rsidP="00FE370D">
      <w:r>
        <w:t>SC: I will be.</w:t>
      </w:r>
    </w:p>
    <w:p w:rsidR="00233780" w:rsidRDefault="00A264CF" w:rsidP="00FE370D">
      <w:r>
        <w:t>EB: Y</w:t>
      </w:r>
      <w:r w:rsidR="00233780">
        <w:t>ou can explain in your own words if you</w:t>
      </w:r>
      <w:r>
        <w:t xml:space="preserve"> like</w:t>
      </w:r>
      <w:r w:rsidR="00233780">
        <w:t xml:space="preserve"> and if we have any questions we will ask them.</w:t>
      </w:r>
    </w:p>
    <w:p w:rsidR="00233780" w:rsidRDefault="00233780" w:rsidP="00FE370D">
      <w:r>
        <w:t>SC:  I’</w:t>
      </w:r>
      <w:r w:rsidR="00FE0D54">
        <w:t>ve been in the house since 1980, I’m the only occupant in a 12 room house and I wanted my daughter and her family to move into the main house and I want to build an accessory apt. for myself.</w:t>
      </w:r>
    </w:p>
    <w:p w:rsidR="00FE0D54" w:rsidRDefault="00A264CF" w:rsidP="00FE370D">
      <w:r>
        <w:t>EB: Y</w:t>
      </w:r>
      <w:r w:rsidR="00FE0D54">
        <w:t>ou said the accessory apt. is going to be off the garage</w:t>
      </w:r>
      <w:r>
        <w:t>.  A</w:t>
      </w:r>
      <w:r w:rsidR="00FE0D54">
        <w:t>re they going to be attached?</w:t>
      </w:r>
    </w:p>
    <w:p w:rsidR="00FE0D54" w:rsidRDefault="00FE0D54" w:rsidP="00FE370D">
      <w:r>
        <w:t xml:space="preserve">SC:  Yes </w:t>
      </w:r>
    </w:p>
    <w:p w:rsidR="00C664AB" w:rsidRDefault="00C664AB" w:rsidP="00FE370D">
      <w:r>
        <w:t>BB:  We are going to make it look like it blends into the architecture of the existing house.  It will have a slab foundation.</w:t>
      </w:r>
    </w:p>
    <w:p w:rsidR="00C664AB" w:rsidRDefault="00A264CF" w:rsidP="00FE370D">
      <w:r>
        <w:t xml:space="preserve">EB:  </w:t>
      </w:r>
      <w:r w:rsidR="00C664AB">
        <w:t>Members of the Board do you have any questions?</w:t>
      </w:r>
    </w:p>
    <w:p w:rsidR="00C664AB" w:rsidRDefault="00C664AB" w:rsidP="00FE370D">
      <w:r>
        <w:t>RR: I don’t see a plan of what the house is going to look like.  He says it going to stay with the same architecture</w:t>
      </w:r>
      <w:r w:rsidR="00A264CF">
        <w:t>.</w:t>
      </w:r>
    </w:p>
    <w:p w:rsidR="00C664AB" w:rsidRDefault="00C664AB" w:rsidP="00FE370D">
      <w:r>
        <w:t xml:space="preserve">MN:  It’s going to follow the same roof line.  </w:t>
      </w:r>
    </w:p>
    <w:p w:rsidR="00C664AB" w:rsidRDefault="00C664AB" w:rsidP="00FE370D">
      <w:r>
        <w:t>AR:  The entrance is that from the garage</w:t>
      </w:r>
      <w:r w:rsidR="00A264CF">
        <w:t>?</w:t>
      </w:r>
    </w:p>
    <w:p w:rsidR="00C664AB" w:rsidRDefault="00A264CF" w:rsidP="00FE370D">
      <w:r>
        <w:t>SC:  No.</w:t>
      </w:r>
      <w:r w:rsidR="00C664AB">
        <w:t xml:space="preserve"> </w:t>
      </w:r>
    </w:p>
    <w:p w:rsidR="007025C7" w:rsidRDefault="007025C7" w:rsidP="00FE370D">
      <w:r>
        <w:t>MN: Comes up to table and show’s the Board on the plan as to where the door is.</w:t>
      </w:r>
    </w:p>
    <w:p w:rsidR="007025C7" w:rsidRDefault="007025C7" w:rsidP="00FE370D">
      <w:r>
        <w:t>RR:  So power is coming from the main house and sewer is coming from the main house?</w:t>
      </w:r>
    </w:p>
    <w:p w:rsidR="007025C7" w:rsidRDefault="007025C7" w:rsidP="00FE370D">
      <w:r>
        <w:t>MN:  Power is coming from the house and sewer is coming in from the yard where the sewer connects into the street.</w:t>
      </w:r>
    </w:p>
    <w:p w:rsidR="007025C7" w:rsidRDefault="007025C7" w:rsidP="00FE370D">
      <w:r>
        <w:t>EB: Any other questions?  I sense you’re ready to vote</w:t>
      </w:r>
    </w:p>
    <w:p w:rsidR="007025C7" w:rsidRDefault="007025C7" w:rsidP="00FE370D"/>
    <w:p w:rsidR="005879FA" w:rsidRDefault="005879FA" w:rsidP="00FE370D">
      <w:pPr>
        <w:rPr>
          <w:b/>
          <w:u w:val="single"/>
        </w:rPr>
      </w:pPr>
      <w:r>
        <w:rPr>
          <w:b/>
          <w:u w:val="single"/>
        </w:rPr>
        <w:t>Vote:</w:t>
      </w:r>
    </w:p>
    <w:p w:rsidR="005879FA" w:rsidRDefault="007025C7" w:rsidP="00FE370D">
      <w:pPr>
        <w:rPr>
          <w:b/>
        </w:rPr>
      </w:pPr>
      <w:r>
        <w:rPr>
          <w:b/>
        </w:rPr>
        <w:lastRenderedPageBreak/>
        <w:t>WD</w:t>
      </w:r>
      <w:r w:rsidR="005879FA">
        <w:rPr>
          <w:b/>
        </w:rPr>
        <w:t>:  YES</w:t>
      </w:r>
    </w:p>
    <w:p w:rsidR="005879FA" w:rsidRDefault="007025C7" w:rsidP="00FE370D">
      <w:pPr>
        <w:rPr>
          <w:b/>
        </w:rPr>
      </w:pPr>
      <w:r>
        <w:rPr>
          <w:b/>
        </w:rPr>
        <w:t>AR</w:t>
      </w:r>
      <w:r w:rsidR="005879FA">
        <w:rPr>
          <w:b/>
        </w:rPr>
        <w:t>:  YES</w:t>
      </w:r>
    </w:p>
    <w:p w:rsidR="005879FA" w:rsidRDefault="007025C7" w:rsidP="00FE370D">
      <w:pPr>
        <w:rPr>
          <w:b/>
        </w:rPr>
      </w:pPr>
      <w:r>
        <w:rPr>
          <w:b/>
        </w:rPr>
        <w:t>EB</w:t>
      </w:r>
      <w:r w:rsidR="005879FA">
        <w:rPr>
          <w:b/>
        </w:rPr>
        <w:t>:  YES</w:t>
      </w:r>
    </w:p>
    <w:p w:rsidR="005879FA" w:rsidRDefault="007025C7" w:rsidP="00FE370D">
      <w:pPr>
        <w:rPr>
          <w:b/>
        </w:rPr>
      </w:pPr>
      <w:r>
        <w:rPr>
          <w:b/>
        </w:rPr>
        <w:t>RS</w:t>
      </w:r>
      <w:r w:rsidR="005879FA">
        <w:rPr>
          <w:b/>
        </w:rPr>
        <w:t>:  YES</w:t>
      </w:r>
    </w:p>
    <w:p w:rsidR="00FE370D" w:rsidRDefault="007025C7" w:rsidP="00FE370D">
      <w:pPr>
        <w:rPr>
          <w:b/>
        </w:rPr>
      </w:pPr>
      <w:r>
        <w:rPr>
          <w:b/>
        </w:rPr>
        <w:t>RR</w:t>
      </w:r>
      <w:r w:rsidR="005879FA">
        <w:rPr>
          <w:b/>
        </w:rPr>
        <w:t xml:space="preserve">: </w:t>
      </w:r>
      <w:r w:rsidR="008E5398">
        <w:rPr>
          <w:b/>
        </w:rPr>
        <w:t xml:space="preserve"> </w:t>
      </w:r>
      <w:r w:rsidR="005879FA">
        <w:rPr>
          <w:b/>
        </w:rPr>
        <w:t>YES</w:t>
      </w:r>
    </w:p>
    <w:p w:rsidR="007025C7" w:rsidRDefault="007025C7" w:rsidP="00FE370D">
      <w:pPr>
        <w:rPr>
          <w:b/>
        </w:rPr>
      </w:pPr>
    </w:p>
    <w:p w:rsidR="007025C7" w:rsidRDefault="007025C7" w:rsidP="00FE370D">
      <w:pPr>
        <w:rPr>
          <w:b/>
        </w:rPr>
      </w:pPr>
      <w:r>
        <w:rPr>
          <w:b/>
        </w:rPr>
        <w:t>Hearing ended 6:41</w:t>
      </w:r>
      <w:r w:rsidR="00E70BB3">
        <w:rPr>
          <w:b/>
        </w:rPr>
        <w:t xml:space="preserve"> PM</w:t>
      </w:r>
    </w:p>
    <w:p w:rsidR="007025C7" w:rsidRDefault="007025C7" w:rsidP="00FE370D">
      <w:pPr>
        <w:rPr>
          <w:b/>
        </w:rPr>
      </w:pPr>
    </w:p>
    <w:p w:rsidR="007025C7" w:rsidRPr="008D5302" w:rsidRDefault="007025C7" w:rsidP="007025C7">
      <w:pPr>
        <w:rPr>
          <w:b/>
          <w:u w:val="single"/>
        </w:rPr>
      </w:pPr>
      <w:r>
        <w:rPr>
          <w:b/>
          <w:u w:val="single"/>
        </w:rPr>
        <w:t>ZBA#19-02: 10 Swamp Rd., Montague, MA</w:t>
      </w:r>
    </w:p>
    <w:p w:rsidR="007025C7" w:rsidRDefault="007025C7" w:rsidP="00FE370D">
      <w:pPr>
        <w:rPr>
          <w:b/>
        </w:rPr>
      </w:pPr>
    </w:p>
    <w:p w:rsidR="007025C7" w:rsidRDefault="007025C7" w:rsidP="007025C7">
      <w:r>
        <w:t xml:space="preserve">PRESENT: Ernest Brown Chairman, Robert </w:t>
      </w:r>
      <w:proofErr w:type="spellStart"/>
      <w:r>
        <w:t>Sojka</w:t>
      </w:r>
      <w:proofErr w:type="spellEnd"/>
      <w:r>
        <w:t xml:space="preserve"> Member, Allen </w:t>
      </w:r>
      <w:proofErr w:type="spellStart"/>
      <w:r>
        <w:t>Ripingill</w:t>
      </w:r>
      <w:proofErr w:type="spellEnd"/>
      <w:r>
        <w:t xml:space="preserve"> Member, Richard Ruth Member, William Doyle Alternate Member, Joshua Lively Alternate Member, Christopher Rice Zoning Enforcement Officer, and Karen Casey-Chretien, Clerk. Applicant: </w:t>
      </w:r>
      <w:r w:rsidR="005F2B05">
        <w:t xml:space="preserve">David </w:t>
      </w:r>
      <w:proofErr w:type="spellStart"/>
      <w:r w:rsidR="005F2B05">
        <w:t>Keramaty</w:t>
      </w:r>
      <w:proofErr w:type="spellEnd"/>
      <w:r w:rsidR="005F2B05">
        <w:t xml:space="preserve">, Cathy Collins and Hamid </w:t>
      </w:r>
      <w:proofErr w:type="spellStart"/>
      <w:r w:rsidR="005F2B05">
        <w:t>Keramaty</w:t>
      </w:r>
      <w:proofErr w:type="spellEnd"/>
      <w:r w:rsidR="005F2B05">
        <w:t>.</w:t>
      </w:r>
      <w:r>
        <w:t xml:space="preserve">  </w:t>
      </w:r>
    </w:p>
    <w:p w:rsidR="007025C7" w:rsidRDefault="007025C7" w:rsidP="007025C7">
      <w:r>
        <w:t xml:space="preserve">Absent: John </w:t>
      </w:r>
      <w:proofErr w:type="spellStart"/>
      <w:r>
        <w:t>Burek</w:t>
      </w:r>
      <w:proofErr w:type="spellEnd"/>
    </w:p>
    <w:p w:rsidR="007025C7" w:rsidRDefault="008E5398" w:rsidP="007025C7">
      <w:r>
        <w:t>Hearing opened approx. 6:45</w:t>
      </w:r>
      <w:r w:rsidR="007025C7">
        <w:t xml:space="preserve"> PM</w:t>
      </w:r>
    </w:p>
    <w:p w:rsidR="007025C7" w:rsidRDefault="0013590D" w:rsidP="007025C7">
      <w:r>
        <w:t>EB: I like to call this hear</w:t>
      </w:r>
      <w:r w:rsidR="007025C7">
        <w:t xml:space="preserve">ing to order. </w:t>
      </w:r>
    </w:p>
    <w:p w:rsidR="007025C7" w:rsidRDefault="007025C7" w:rsidP="007025C7">
      <w:r>
        <w:t>Cler</w:t>
      </w:r>
      <w:r w:rsidR="008E5398">
        <w:t>k reads the Public Notice #19-02.  10</w:t>
      </w:r>
      <w:r>
        <w:t xml:space="preserve"> Notices we</w:t>
      </w:r>
      <w:r w:rsidR="008E5398">
        <w:t>re sent, 2</w:t>
      </w:r>
      <w:r>
        <w:t xml:space="preserve"> returned</w:t>
      </w:r>
      <w:r w:rsidR="008E5398">
        <w:t>, 2 undecided</w:t>
      </w:r>
      <w:r>
        <w:t>.</w:t>
      </w:r>
    </w:p>
    <w:p w:rsidR="007025C7" w:rsidRDefault="007025C7" w:rsidP="00FE370D">
      <w:pPr>
        <w:rPr>
          <w:b/>
        </w:rPr>
      </w:pPr>
    </w:p>
    <w:p w:rsidR="008E5398" w:rsidRDefault="008E5398" w:rsidP="00FE370D">
      <w:r>
        <w:t>EB: I’ll call the second hearing to order Notice of Public Hearing #19-02</w:t>
      </w:r>
    </w:p>
    <w:p w:rsidR="008E5398" w:rsidRDefault="008E5398" w:rsidP="00FE370D">
      <w:r>
        <w:t>EB: Who would like to speak?  Just explain it the best you can</w:t>
      </w:r>
      <w:r w:rsidR="00A264CF">
        <w:t>.</w:t>
      </w:r>
    </w:p>
    <w:p w:rsidR="008E5398" w:rsidRDefault="008E5398" w:rsidP="00FE370D">
      <w:r>
        <w:t>DK: We</w:t>
      </w:r>
      <w:r w:rsidR="00057BA2">
        <w:t xml:space="preserve"> built a house about 4 years ago</w:t>
      </w:r>
      <w:r>
        <w:t xml:space="preserve"> and my wife and I just had a baby and we would like to expand.</w:t>
      </w:r>
    </w:p>
    <w:p w:rsidR="008E5398" w:rsidRDefault="008E5398" w:rsidP="00FE370D">
      <w:r>
        <w:t>First floor is for a garage and workshop and the second floor will be for my parents to live.</w:t>
      </w:r>
    </w:p>
    <w:p w:rsidR="008E5398" w:rsidRDefault="008E5398" w:rsidP="00FE370D">
      <w:r>
        <w:t>EB: You mention here about the electrical being separated.</w:t>
      </w:r>
    </w:p>
    <w:p w:rsidR="008E5398" w:rsidRPr="008E5398" w:rsidRDefault="008E5398" w:rsidP="00FE370D">
      <w:r>
        <w:t>DK: Since</w:t>
      </w:r>
      <w:r w:rsidR="00A264CF">
        <w:t xml:space="preserve"> then </w:t>
      </w:r>
      <w:r>
        <w:t>we’ve done more research on that and we would like to withdraw that request.</w:t>
      </w:r>
    </w:p>
    <w:p w:rsidR="007025C7" w:rsidRPr="00057BA2" w:rsidRDefault="00057BA2" w:rsidP="00FE370D">
      <w:r w:rsidRPr="00057BA2">
        <w:t>JL: Do you have a 200 amp service</w:t>
      </w:r>
      <w:r w:rsidR="00A264CF">
        <w:t>?</w:t>
      </w:r>
    </w:p>
    <w:p w:rsidR="00057BA2" w:rsidRPr="00057BA2" w:rsidRDefault="00057BA2" w:rsidP="00FE370D">
      <w:r w:rsidRPr="00057BA2">
        <w:t>DK: Yes we do.</w:t>
      </w:r>
    </w:p>
    <w:p w:rsidR="00A730D5" w:rsidRDefault="00057BA2" w:rsidP="00FE370D">
      <w:r>
        <w:t>EB: Anybody on the Board have questions?</w:t>
      </w:r>
    </w:p>
    <w:p w:rsidR="00057BA2" w:rsidRDefault="005F2B05" w:rsidP="00FE370D">
      <w:r>
        <w:t>BS:  How far is the accessory ap</w:t>
      </w:r>
      <w:r w:rsidR="00A264CF">
        <w:t>ar</w:t>
      </w:r>
      <w:r>
        <w:t>t</w:t>
      </w:r>
      <w:r w:rsidR="00A264CF">
        <w:t>ment</w:t>
      </w:r>
      <w:r w:rsidR="00057BA2">
        <w:t xml:space="preserve"> proposed from you</w:t>
      </w:r>
      <w:r>
        <w:t>r</w:t>
      </w:r>
      <w:r w:rsidR="00057BA2">
        <w:t xml:space="preserve"> current house</w:t>
      </w:r>
      <w:r>
        <w:t>?</w:t>
      </w:r>
    </w:p>
    <w:p w:rsidR="00057BA2" w:rsidRDefault="00057BA2" w:rsidP="00FE370D">
      <w:r>
        <w:t>DK:  About 30 feet.</w:t>
      </w:r>
    </w:p>
    <w:p w:rsidR="00057BA2" w:rsidRDefault="00057BA2" w:rsidP="00FE370D">
      <w:r>
        <w:t>EB:  I guess we’re ready to take a vote</w:t>
      </w:r>
      <w:r w:rsidR="005F2B05">
        <w:t>.</w:t>
      </w:r>
    </w:p>
    <w:p w:rsidR="00057BA2" w:rsidRDefault="00057BA2" w:rsidP="00FE370D"/>
    <w:p w:rsidR="00057BA2" w:rsidRDefault="00057BA2" w:rsidP="00FE370D">
      <w:pPr>
        <w:rPr>
          <w:b/>
          <w:u w:val="single"/>
        </w:rPr>
      </w:pPr>
      <w:r>
        <w:rPr>
          <w:b/>
          <w:u w:val="single"/>
        </w:rPr>
        <w:t>Vote:</w:t>
      </w:r>
    </w:p>
    <w:p w:rsidR="00057BA2" w:rsidRDefault="005F2B05" w:rsidP="00FE370D">
      <w:pPr>
        <w:rPr>
          <w:b/>
        </w:rPr>
      </w:pPr>
      <w:r>
        <w:rPr>
          <w:b/>
        </w:rPr>
        <w:t>WD:  YES</w:t>
      </w:r>
    </w:p>
    <w:p w:rsidR="00057BA2" w:rsidRDefault="005F2B05" w:rsidP="00FE370D">
      <w:pPr>
        <w:rPr>
          <w:b/>
        </w:rPr>
      </w:pPr>
      <w:r>
        <w:rPr>
          <w:b/>
        </w:rPr>
        <w:t>AR:  YES</w:t>
      </w:r>
    </w:p>
    <w:p w:rsidR="00057BA2" w:rsidRDefault="005F2B05" w:rsidP="00FE370D">
      <w:pPr>
        <w:rPr>
          <w:b/>
        </w:rPr>
      </w:pPr>
      <w:r>
        <w:rPr>
          <w:b/>
        </w:rPr>
        <w:t>RS:  YES</w:t>
      </w:r>
    </w:p>
    <w:p w:rsidR="00057BA2" w:rsidRDefault="005F2B05" w:rsidP="00FE370D">
      <w:pPr>
        <w:rPr>
          <w:b/>
        </w:rPr>
      </w:pPr>
      <w:r>
        <w:rPr>
          <w:b/>
        </w:rPr>
        <w:t>RR:  YES</w:t>
      </w:r>
    </w:p>
    <w:p w:rsidR="005F2B05" w:rsidRPr="00057BA2" w:rsidRDefault="005F2B05" w:rsidP="00FE370D">
      <w:pPr>
        <w:rPr>
          <w:b/>
        </w:rPr>
      </w:pPr>
      <w:r>
        <w:rPr>
          <w:b/>
        </w:rPr>
        <w:t>EB:  YES</w:t>
      </w:r>
    </w:p>
    <w:p w:rsidR="00057BA2" w:rsidRDefault="00057BA2" w:rsidP="00FE370D">
      <w:pPr>
        <w:rPr>
          <w:b/>
          <w:u w:val="single"/>
        </w:rPr>
      </w:pPr>
    </w:p>
    <w:p w:rsidR="005F2B05" w:rsidRDefault="005F2B05" w:rsidP="00FE370D">
      <w:pPr>
        <w:rPr>
          <w:b/>
        </w:rPr>
      </w:pPr>
      <w:r w:rsidRPr="005F2B05">
        <w:rPr>
          <w:b/>
        </w:rPr>
        <w:t>Hearing ended 6:53</w:t>
      </w:r>
      <w:r w:rsidR="00E70BB3">
        <w:rPr>
          <w:b/>
        </w:rPr>
        <w:t xml:space="preserve"> PM</w:t>
      </w:r>
    </w:p>
    <w:p w:rsidR="005F2B05" w:rsidRDefault="005F2B05" w:rsidP="00FE370D">
      <w:pPr>
        <w:rPr>
          <w:b/>
        </w:rPr>
      </w:pPr>
    </w:p>
    <w:p w:rsidR="005F2B05" w:rsidRDefault="003F60B4" w:rsidP="00FE370D">
      <w:pPr>
        <w:rPr>
          <w:b/>
          <w:u w:val="single"/>
        </w:rPr>
      </w:pPr>
      <w:r>
        <w:rPr>
          <w:b/>
          <w:u w:val="single"/>
        </w:rPr>
        <w:t>Adopting the new Accessory Apartment Form and Deed Restriction Form.</w:t>
      </w:r>
    </w:p>
    <w:p w:rsidR="003F60B4" w:rsidRPr="00A264CF" w:rsidRDefault="003F60B4" w:rsidP="00FE370D">
      <w:r w:rsidRPr="00A264CF">
        <w:t>WR:  Explains the new accessory apartment form and the Deed Restriction Form with the Zoning Board.</w:t>
      </w:r>
    </w:p>
    <w:p w:rsidR="005F2B05" w:rsidRPr="00A264CF" w:rsidRDefault="003F60B4" w:rsidP="00FE370D">
      <w:r w:rsidRPr="00A264CF">
        <w:t>RR: Motion to adopt the new accessory apartment form and the Deed Restriction form</w:t>
      </w:r>
    </w:p>
    <w:p w:rsidR="003F60B4" w:rsidRPr="00A264CF" w:rsidRDefault="003F60B4" w:rsidP="00FE370D">
      <w:r w:rsidRPr="00A264CF">
        <w:t>BS: Seconds</w:t>
      </w:r>
    </w:p>
    <w:p w:rsidR="003F60B4" w:rsidRPr="00A264CF" w:rsidRDefault="003F60B4" w:rsidP="00FE370D">
      <w:r w:rsidRPr="00A264CF">
        <w:t xml:space="preserve">All in favor unanimous </w:t>
      </w:r>
    </w:p>
    <w:p w:rsidR="003F60B4" w:rsidRDefault="003F60B4" w:rsidP="00FE370D">
      <w:pPr>
        <w:rPr>
          <w:b/>
        </w:rPr>
      </w:pPr>
    </w:p>
    <w:p w:rsidR="003F60B4" w:rsidRDefault="003F60B4" w:rsidP="00FE370D">
      <w:pPr>
        <w:rPr>
          <w:b/>
          <w:u w:val="single"/>
        </w:rPr>
      </w:pPr>
      <w:r>
        <w:rPr>
          <w:b/>
          <w:u w:val="single"/>
        </w:rPr>
        <w:t>Accepting Meeting Minutes</w:t>
      </w:r>
      <w:r w:rsidR="00EA3B78">
        <w:rPr>
          <w:b/>
          <w:u w:val="single"/>
        </w:rPr>
        <w:t>:</w:t>
      </w:r>
    </w:p>
    <w:p w:rsidR="00EA3B78" w:rsidRPr="00A264CF" w:rsidRDefault="00EA3B78" w:rsidP="00FE370D">
      <w:r w:rsidRPr="00A264CF">
        <w:t>BS:  Motion to accept the minutes from January 9, 2019 ZBA Hearing#18-11 and #18-12</w:t>
      </w:r>
    </w:p>
    <w:p w:rsidR="003F60B4" w:rsidRPr="00A264CF" w:rsidRDefault="00EA3B78" w:rsidP="00FE370D">
      <w:r w:rsidRPr="00A264CF">
        <w:t>RR:  Seconds</w:t>
      </w:r>
    </w:p>
    <w:p w:rsidR="00EA3B78" w:rsidRPr="00A264CF" w:rsidRDefault="00EA3B78" w:rsidP="00FE370D">
      <w:r w:rsidRPr="00A264CF">
        <w:t xml:space="preserve">All in favor unanimous </w:t>
      </w:r>
    </w:p>
    <w:p w:rsidR="00EA3B78" w:rsidRDefault="00EA3B78" w:rsidP="00FE370D">
      <w:pPr>
        <w:rPr>
          <w:b/>
        </w:rPr>
      </w:pPr>
    </w:p>
    <w:p w:rsidR="00EA3B78" w:rsidRPr="00A264CF" w:rsidRDefault="00EA3B78" w:rsidP="00FE370D">
      <w:r w:rsidRPr="00A264CF">
        <w:lastRenderedPageBreak/>
        <w:t>RR:  Motions to accept the Marston</w:t>
      </w:r>
      <w:r w:rsidR="002A27D2" w:rsidRPr="00A264CF">
        <w:t>’</w:t>
      </w:r>
      <w:r w:rsidRPr="00A264CF">
        <w:t>s Alley withdraw</w:t>
      </w:r>
      <w:r w:rsidR="002A27D2" w:rsidRPr="00A264CF">
        <w:t>a</w:t>
      </w:r>
      <w:r w:rsidRPr="00A264CF">
        <w:t xml:space="preserve">l without prejudice </w:t>
      </w:r>
    </w:p>
    <w:p w:rsidR="00EA3B78" w:rsidRPr="00A264CF" w:rsidRDefault="00EA3B78" w:rsidP="00FE370D">
      <w:r w:rsidRPr="00A264CF">
        <w:t>BS:  Second</w:t>
      </w:r>
    </w:p>
    <w:p w:rsidR="00EA3B78" w:rsidRPr="00A264CF" w:rsidRDefault="00EA3B78" w:rsidP="00FE370D">
      <w:r w:rsidRPr="00A264CF">
        <w:t>All in favor unanimous</w:t>
      </w:r>
    </w:p>
    <w:p w:rsidR="00EA3B78" w:rsidRPr="00A264CF" w:rsidRDefault="00EA3B78" w:rsidP="00FE370D"/>
    <w:p w:rsidR="00EA3B78" w:rsidRPr="00A264CF" w:rsidRDefault="00EA3B78" w:rsidP="00FE370D">
      <w:r w:rsidRPr="00A264CF">
        <w:t>RR:  Motion to accept minutes from May 1, 2019 ZBA Hearing #19-01</w:t>
      </w:r>
    </w:p>
    <w:p w:rsidR="00EA3B78" w:rsidRPr="00A264CF" w:rsidRDefault="00EA3B78" w:rsidP="00FE370D">
      <w:r w:rsidRPr="00A264CF">
        <w:t>AR:  Second</w:t>
      </w:r>
    </w:p>
    <w:p w:rsidR="00EA3B78" w:rsidRPr="00A264CF" w:rsidRDefault="00EA3B78" w:rsidP="00FE370D">
      <w:r w:rsidRPr="00A264CF">
        <w:t xml:space="preserve">All in favor unanimous </w:t>
      </w:r>
    </w:p>
    <w:p w:rsidR="003F60B4" w:rsidRPr="005F2B05" w:rsidRDefault="003F60B4" w:rsidP="00FE370D">
      <w:pPr>
        <w:rPr>
          <w:b/>
        </w:rPr>
      </w:pPr>
    </w:p>
    <w:p w:rsidR="00057BA2" w:rsidRDefault="00057BA2" w:rsidP="00FE370D">
      <w:pPr>
        <w:rPr>
          <w:b/>
        </w:rPr>
      </w:pPr>
    </w:p>
    <w:p w:rsidR="005F2B05" w:rsidRDefault="005F2B05" w:rsidP="005F2B05">
      <w:pPr>
        <w:rPr>
          <w:b/>
          <w:u w:val="single"/>
        </w:rPr>
      </w:pPr>
      <w:r>
        <w:rPr>
          <w:b/>
          <w:u w:val="single"/>
        </w:rPr>
        <w:t>ZBA#19-03: 93 K St., Turners Falls, MA</w:t>
      </w:r>
    </w:p>
    <w:p w:rsidR="005F2B05" w:rsidRPr="008D5302" w:rsidRDefault="005F2B05" w:rsidP="005F2B05">
      <w:pPr>
        <w:rPr>
          <w:b/>
          <w:u w:val="single"/>
        </w:rPr>
      </w:pPr>
    </w:p>
    <w:p w:rsidR="005F2B05" w:rsidRDefault="005F2B05" w:rsidP="005F2B05">
      <w:r>
        <w:t xml:space="preserve">PRESENT: Ernest Brown Chairman, Robert </w:t>
      </w:r>
      <w:proofErr w:type="spellStart"/>
      <w:r>
        <w:t>Sojka</w:t>
      </w:r>
      <w:proofErr w:type="spellEnd"/>
      <w:r>
        <w:t xml:space="preserve"> Member, Allen </w:t>
      </w:r>
      <w:proofErr w:type="spellStart"/>
      <w:r>
        <w:t>Ripingill</w:t>
      </w:r>
      <w:proofErr w:type="spellEnd"/>
      <w:r>
        <w:t xml:space="preserve"> Member, Richard Ruth Member, William Doyle Alternate Member, Joshua Lively Alternate Member, Christopher Rice Zoning Enforcement Officer, and Karen Casey-Chretien, Clerk. Applicant: Nancy Faller, Larry Roux, Tony </w:t>
      </w:r>
      <w:proofErr w:type="spellStart"/>
      <w:r>
        <w:t>Wonseski</w:t>
      </w:r>
      <w:proofErr w:type="spellEnd"/>
      <w:r>
        <w:t xml:space="preserve">, Jen Audley, David </w:t>
      </w:r>
      <w:proofErr w:type="spellStart"/>
      <w:r>
        <w:t>Harmok</w:t>
      </w:r>
      <w:proofErr w:type="spellEnd"/>
      <w:r>
        <w:t xml:space="preserve">, Kim White, Elinor </w:t>
      </w:r>
      <w:proofErr w:type="spellStart"/>
      <w:r>
        <w:t>Janvrin</w:t>
      </w:r>
      <w:proofErr w:type="spellEnd"/>
      <w:r>
        <w:t xml:space="preserve">. </w:t>
      </w:r>
    </w:p>
    <w:p w:rsidR="005F2B05" w:rsidRDefault="005F2B05" w:rsidP="005F2B05">
      <w:r>
        <w:t xml:space="preserve">Absent: John </w:t>
      </w:r>
      <w:proofErr w:type="spellStart"/>
      <w:r>
        <w:t>Burek</w:t>
      </w:r>
      <w:proofErr w:type="spellEnd"/>
    </w:p>
    <w:p w:rsidR="005F2B05" w:rsidRDefault="0013590D" w:rsidP="005F2B05">
      <w:r>
        <w:t>Hearing opened approx. 7:00</w:t>
      </w:r>
      <w:r w:rsidR="005F2B05">
        <w:t xml:space="preserve"> PM</w:t>
      </w:r>
    </w:p>
    <w:p w:rsidR="005F2B05" w:rsidRDefault="0013590D" w:rsidP="005F2B05">
      <w:r>
        <w:t>EB: I like to call this hearing</w:t>
      </w:r>
      <w:r w:rsidR="005F2B05">
        <w:t xml:space="preserve"> to order. </w:t>
      </w:r>
    </w:p>
    <w:p w:rsidR="00E70BB3" w:rsidRDefault="005F2B05" w:rsidP="005F2B05">
      <w:r>
        <w:t>Cler</w:t>
      </w:r>
      <w:r w:rsidR="003F60B4">
        <w:t>k reads the Public Notice #19-03</w:t>
      </w:r>
      <w:r>
        <w:t xml:space="preserve">.  </w:t>
      </w:r>
      <w:r w:rsidR="00E70BB3">
        <w:t>28</w:t>
      </w:r>
      <w:r>
        <w:t xml:space="preserve"> Notices we</w:t>
      </w:r>
      <w:r w:rsidR="00E70BB3">
        <w:t>re sent,</w:t>
      </w:r>
      <w:r w:rsidR="003F60B4">
        <w:t xml:space="preserve"> </w:t>
      </w:r>
      <w:r w:rsidR="00E70BB3">
        <w:t>11</w:t>
      </w:r>
      <w:r>
        <w:t xml:space="preserve"> returned</w:t>
      </w:r>
      <w:r w:rsidR="00E70BB3">
        <w:t xml:space="preserve">, 4 objected, 6 did not object and </w:t>
      </w:r>
      <w:r w:rsidR="00EA3B78">
        <w:t>1</w:t>
      </w:r>
      <w:r w:rsidR="00E70BB3">
        <w:t xml:space="preserve"> undecided and 2 written testimony</w:t>
      </w:r>
      <w:r w:rsidR="003F60B4">
        <w:t>.</w:t>
      </w:r>
      <w:r w:rsidR="00EA3B78">
        <w:t xml:space="preserve">  Letter from DPW and Water Dept.</w:t>
      </w:r>
    </w:p>
    <w:p w:rsidR="003F60B4" w:rsidRDefault="003F60B4" w:rsidP="005F2B05"/>
    <w:p w:rsidR="003F60B4" w:rsidRDefault="00EA3B78" w:rsidP="005F2B05">
      <w:r>
        <w:t>EB:  Those who are here for this next hearing can you come down front.</w:t>
      </w:r>
    </w:p>
    <w:p w:rsidR="00EA3B78" w:rsidRDefault="002A27D2" w:rsidP="005F2B05">
      <w:r>
        <w:t>TW:  I’m the Engineer for this project and Larry Roux is the designer of the building and if you can recall we were here las</w:t>
      </w:r>
      <w:r w:rsidR="00A264CF">
        <w:t>t spring and we were operating</w:t>
      </w:r>
      <w:r>
        <w:t xml:space="preserve"> under the old Zoning By-law and it didn’t allow for a detached accessory apartment the new by-law which was approved in February now allows for that.</w:t>
      </w:r>
    </w:p>
    <w:p w:rsidR="002A27D2" w:rsidRDefault="002A27D2" w:rsidP="005F2B05">
      <w:r>
        <w:t>Tony shows the Board the Plans he has prepared for this hearing.  In closing this does n</w:t>
      </w:r>
      <w:r w:rsidR="00A264CF">
        <w:t xml:space="preserve">o detract from the neighborhood </w:t>
      </w:r>
      <w:r w:rsidR="00D15D9A">
        <w:t>it adds more greener and is much more pleasing.</w:t>
      </w:r>
    </w:p>
    <w:p w:rsidR="00D15D9A" w:rsidRDefault="00D15D9A" w:rsidP="005F2B05">
      <w:r>
        <w:t>BS:  Do you have a picture of what the house looks like from the outside</w:t>
      </w:r>
      <w:r w:rsidR="00A264CF">
        <w:t>?</w:t>
      </w:r>
    </w:p>
    <w:p w:rsidR="00D15D9A" w:rsidRDefault="00D15D9A" w:rsidP="005F2B05">
      <w:r>
        <w:t>TW:  View from one</w:t>
      </w:r>
      <w:r w:rsidR="00E473A6">
        <w:t xml:space="preserve"> angle and from another.  (show</w:t>
      </w:r>
      <w:r>
        <w:t xml:space="preserve"> pictures)</w:t>
      </w:r>
    </w:p>
    <w:p w:rsidR="00D15D9A" w:rsidRDefault="00D15D9A" w:rsidP="005F2B05">
      <w:r>
        <w:t>BS:  Larry what is the distance from the proposed dwelling to the existing house</w:t>
      </w:r>
      <w:r w:rsidR="00021637">
        <w:t>?</w:t>
      </w:r>
    </w:p>
    <w:p w:rsidR="00D15D9A" w:rsidRDefault="00D15D9A" w:rsidP="005F2B05">
      <w:r>
        <w:t>LR:  I don’t have a scale but roughly 30 feet.</w:t>
      </w:r>
    </w:p>
    <w:p w:rsidR="00D15D9A" w:rsidRDefault="00D15D9A" w:rsidP="005F2B05">
      <w:r>
        <w:t xml:space="preserve">CR:  Chief </w:t>
      </w:r>
      <w:proofErr w:type="spellStart"/>
      <w:r>
        <w:t>Zellmen</w:t>
      </w:r>
      <w:proofErr w:type="spellEnd"/>
      <w:r>
        <w:t xml:space="preserve"> brought this to my attention if this should go through it would be a conundrum in the way I normally number the property.  I don’t like to change that but in case for an ambulance to find it I</w:t>
      </w:r>
      <w:r w:rsidR="00021637">
        <w:t>…</w:t>
      </w:r>
    </w:p>
    <w:p w:rsidR="000B34AD" w:rsidRDefault="00D15D9A" w:rsidP="005F2B05">
      <w:r>
        <w:t>EB:  How are the cable, electrical, water dept. going to bills this place.  I think this is very important</w:t>
      </w:r>
    </w:p>
    <w:p w:rsidR="000B34AD" w:rsidRDefault="000B34AD" w:rsidP="005F2B05">
      <w:r>
        <w:t>CR:  I set up the 911 addresses that’s my responsibility.</w:t>
      </w:r>
      <w:r w:rsidR="00E473A6">
        <w:t xml:space="preserve">  I’ll have to talk with the E911 people see what </w:t>
      </w:r>
      <w:r w:rsidR="00021637">
        <w:t>they recommend.</w:t>
      </w:r>
    </w:p>
    <w:p w:rsidR="000B34AD" w:rsidRDefault="000B34AD" w:rsidP="005F2B05">
      <w:r>
        <w:t>Board discusses what address they should use for this building.</w:t>
      </w:r>
    </w:p>
    <w:p w:rsidR="00E473A6" w:rsidRDefault="00E473A6" w:rsidP="005F2B05">
      <w:r>
        <w:t>RR:  Maybe the Planner has a solution</w:t>
      </w:r>
    </w:p>
    <w:p w:rsidR="0030245F" w:rsidRDefault="000B34AD" w:rsidP="005F2B05">
      <w:r>
        <w:t xml:space="preserve">WR:  Just </w:t>
      </w:r>
      <w:r w:rsidR="00E473A6">
        <w:t xml:space="preserve"> to c</w:t>
      </w:r>
      <w:r w:rsidR="0030245F">
        <w:t>la</w:t>
      </w:r>
      <w:r w:rsidR="00E473A6">
        <w:t xml:space="preserve">rify a couple points the </w:t>
      </w:r>
      <w:r w:rsidR="0030245F">
        <w:t>entrance is on X St. not K St. and about the billing for water and sewer we talked to them today and they have no problem in billing two building on a single property.  So the planning Board reviewed this and knowing that is the first dry run through this new accessory by-law which is a detached</w:t>
      </w:r>
      <w:r w:rsidR="00021637">
        <w:t xml:space="preserve"> building</w:t>
      </w:r>
      <w:r w:rsidR="0030245F">
        <w:t xml:space="preserve">.  So the Planning Board is in favor of this.  This is a exact type of  neighborhood were if </w:t>
      </w:r>
      <w:r w:rsidR="00F15C16">
        <w:t>anyone</w:t>
      </w:r>
      <w:r w:rsidR="0030245F">
        <w:t xml:space="preserve"> wants to </w:t>
      </w:r>
      <w:r w:rsidR="00021637">
        <w:t>promote</w:t>
      </w:r>
      <w:r w:rsidR="0030245F">
        <w:t xml:space="preserve"> seeing accessory apa</w:t>
      </w:r>
      <w:r w:rsidR="00F15C16">
        <w:t>r</w:t>
      </w:r>
      <w:r w:rsidR="0030245F">
        <w:t>t</w:t>
      </w:r>
      <w:r w:rsidR="00F15C16">
        <w:t>ment</w:t>
      </w:r>
      <w:r w:rsidR="0030245F">
        <w:t>. And they have no problem with the setback.</w:t>
      </w:r>
      <w:r w:rsidR="00F15C16">
        <w:t xml:space="preserve">  </w:t>
      </w:r>
      <w:r w:rsidR="0030245F">
        <w:t>However, the Planning board did have some caution about it having separate utilities from the single family house</w:t>
      </w:r>
      <w:r w:rsidR="00F15C16">
        <w:t xml:space="preserve">.  </w:t>
      </w:r>
      <w:r w:rsidR="0030245F">
        <w:t xml:space="preserve"> I was a little concerned about the </w:t>
      </w:r>
      <w:r w:rsidR="00F15C16">
        <w:t>precedent</w:t>
      </w:r>
      <w:r w:rsidR="0030245F">
        <w:t xml:space="preserve"> it might set</w:t>
      </w:r>
      <w:r w:rsidR="00021637">
        <w:t>.   M</w:t>
      </w:r>
      <w:r w:rsidR="0030245F">
        <w:t xml:space="preserve">ake sure the Board narrows down the consideration that are made if you’re going to be granting SP </w:t>
      </w:r>
      <w:r w:rsidR="00F15C16">
        <w:t xml:space="preserve">specifically </w:t>
      </w:r>
      <w:r w:rsidR="0030245F">
        <w:t xml:space="preserve">to allow the separate utilities just consider the uniqueness of this lot and that it has frontage on two streets and that I would ask the applicants </w:t>
      </w:r>
      <w:r w:rsidR="00F15C16">
        <w:t>to make a case that it is cost prohibited to combine the utilities.  They can come before this board and make it a two family resident.  Two families are already allowed.</w:t>
      </w:r>
    </w:p>
    <w:p w:rsidR="00D15D9A" w:rsidRDefault="00D15D9A" w:rsidP="005F2B05">
      <w:r>
        <w:t xml:space="preserve"> </w:t>
      </w:r>
      <w:r w:rsidR="00F15C16">
        <w:t>RR:  Doesn’t this SP conveyance</w:t>
      </w:r>
      <w:r w:rsidR="00021637">
        <w:t xml:space="preserve"> stay</w:t>
      </w:r>
      <w:r w:rsidR="00F15C16">
        <w:t xml:space="preserve"> only with the owner of the home</w:t>
      </w:r>
      <w:r w:rsidR="00021637">
        <w:t>?  C</w:t>
      </w:r>
      <w:r w:rsidR="00F15C16">
        <w:t>an’t we make a stipulation to that effect.  So if someone came back here and tried to make it a two family that it would be a safe guard.</w:t>
      </w:r>
    </w:p>
    <w:p w:rsidR="00F15C16" w:rsidRDefault="00F15C16" w:rsidP="005F2B05">
      <w:r>
        <w:t>WR:  Primary occupancy has to be owner occupied.</w:t>
      </w:r>
    </w:p>
    <w:p w:rsidR="000842D0" w:rsidRDefault="00021637" w:rsidP="005F2B05">
      <w:r>
        <w:t>WR:  T</w:t>
      </w:r>
      <w:r w:rsidR="000842D0">
        <w:t>h</w:t>
      </w:r>
      <w:r>
        <w:t>e way it works now is that it i</w:t>
      </w:r>
      <w:r w:rsidR="000842D0">
        <w:t xml:space="preserve">s automatically conveyed to the new owner.  There has to be a notice process.  </w:t>
      </w:r>
    </w:p>
    <w:p w:rsidR="000842D0" w:rsidRDefault="00021637" w:rsidP="005F2B05">
      <w:r>
        <w:lastRenderedPageBreak/>
        <w:t>TW: Within 30 days</w:t>
      </w:r>
      <w:r w:rsidR="000842D0">
        <w:t xml:space="preserve"> they have to notify the Board that they intend to go on with the SP.</w:t>
      </w:r>
    </w:p>
    <w:p w:rsidR="00D15D9A" w:rsidRDefault="00021637" w:rsidP="005F2B05">
      <w:r>
        <w:t>EB:  Anyone out here have q</w:t>
      </w:r>
      <w:r w:rsidR="000842D0">
        <w:t>uestions</w:t>
      </w:r>
      <w:r>
        <w:t>?</w:t>
      </w:r>
    </w:p>
    <w:p w:rsidR="000842D0" w:rsidRDefault="00021637" w:rsidP="005F2B05">
      <w:r>
        <w:t>KW</w:t>
      </w:r>
      <w:r w:rsidR="000842D0">
        <w:t>:  The additional traffic and snow removal, parking,  I don’t have access for parking so I have to park on the street.  I don’t think that the street can support another house.</w:t>
      </w:r>
    </w:p>
    <w:p w:rsidR="000842D0" w:rsidRDefault="000842D0" w:rsidP="005F2B05">
      <w:r>
        <w:t>BS:  They are providing off street parking.  Plowing is up to the town.  It’s going to be one car and one person.</w:t>
      </w:r>
    </w:p>
    <w:p w:rsidR="000842D0" w:rsidRDefault="000842D0" w:rsidP="005F2B05">
      <w:r>
        <w:t>?:  What if they have a visitor?</w:t>
      </w:r>
    </w:p>
    <w:p w:rsidR="000842D0" w:rsidRDefault="000842D0" w:rsidP="005F2B05">
      <w:r>
        <w:t>KW:  She doesn’t take care of the property now.</w:t>
      </w:r>
    </w:p>
    <w:p w:rsidR="000842D0" w:rsidRDefault="002E18F5" w:rsidP="005F2B05">
      <w:r>
        <w:t>DH:  Concerns about how the property will be cared for.  Parking is an issue also.  I would support this in a long run.</w:t>
      </w:r>
    </w:p>
    <w:p w:rsidR="003F60B4" w:rsidRDefault="002E18F5" w:rsidP="005F2B05">
      <w:r>
        <w:t>JA:  I feel the project will be an improvement.  Concerned about them digging up the street.</w:t>
      </w:r>
    </w:p>
    <w:p w:rsidR="00E70BB3" w:rsidRDefault="00E70BB3" w:rsidP="005F2B05"/>
    <w:p w:rsidR="005F2B05" w:rsidRDefault="00E70BB3" w:rsidP="005F2B05">
      <w:pPr>
        <w:rPr>
          <w:b/>
          <w:u w:val="single"/>
        </w:rPr>
      </w:pPr>
      <w:r>
        <w:rPr>
          <w:b/>
          <w:u w:val="single"/>
        </w:rPr>
        <w:t>Vote:  to allow a detached accessory apartment Section 8.5.3(c)</w:t>
      </w:r>
    </w:p>
    <w:p w:rsidR="00E70BB3" w:rsidRDefault="00E70BB3" w:rsidP="005F2B05">
      <w:pPr>
        <w:rPr>
          <w:b/>
        </w:rPr>
      </w:pPr>
      <w:r>
        <w:rPr>
          <w:b/>
        </w:rPr>
        <w:t>EB:  YES</w:t>
      </w:r>
    </w:p>
    <w:p w:rsidR="00E70BB3" w:rsidRDefault="00E70BB3" w:rsidP="005F2B05">
      <w:pPr>
        <w:rPr>
          <w:b/>
        </w:rPr>
      </w:pPr>
      <w:r>
        <w:rPr>
          <w:b/>
        </w:rPr>
        <w:t>RS:  YES</w:t>
      </w:r>
    </w:p>
    <w:p w:rsidR="00E70BB3" w:rsidRDefault="00E70BB3" w:rsidP="005F2B05">
      <w:pPr>
        <w:rPr>
          <w:b/>
        </w:rPr>
      </w:pPr>
      <w:r>
        <w:rPr>
          <w:b/>
        </w:rPr>
        <w:t>AR:  YES</w:t>
      </w:r>
    </w:p>
    <w:p w:rsidR="00E70BB3" w:rsidRDefault="00E70BB3" w:rsidP="005F2B05">
      <w:pPr>
        <w:rPr>
          <w:b/>
        </w:rPr>
      </w:pPr>
      <w:r>
        <w:rPr>
          <w:b/>
        </w:rPr>
        <w:t>RR:  YES</w:t>
      </w:r>
    </w:p>
    <w:p w:rsidR="00E70BB3" w:rsidRDefault="00E70BB3" w:rsidP="005F2B05">
      <w:pPr>
        <w:rPr>
          <w:b/>
        </w:rPr>
      </w:pPr>
      <w:r>
        <w:rPr>
          <w:b/>
        </w:rPr>
        <w:t>WD:  YES</w:t>
      </w:r>
    </w:p>
    <w:p w:rsidR="00E70BB3" w:rsidRDefault="00E70BB3" w:rsidP="005F2B05">
      <w:pPr>
        <w:rPr>
          <w:b/>
        </w:rPr>
      </w:pPr>
    </w:p>
    <w:p w:rsidR="00E70BB3" w:rsidRDefault="00E70BB3" w:rsidP="005F2B05">
      <w:pPr>
        <w:rPr>
          <w:b/>
          <w:u w:val="single"/>
        </w:rPr>
      </w:pPr>
      <w:r>
        <w:rPr>
          <w:b/>
          <w:u w:val="single"/>
        </w:rPr>
        <w:t>Vote: to allow a 10</w:t>
      </w:r>
      <w:r w:rsidR="002E18F5">
        <w:rPr>
          <w:b/>
          <w:u w:val="single"/>
        </w:rPr>
        <w:t xml:space="preserve"> </w:t>
      </w:r>
      <w:r>
        <w:rPr>
          <w:b/>
          <w:u w:val="single"/>
        </w:rPr>
        <w:t>foot street line setback for the accessory apartment Section 5.5.3(b)</w:t>
      </w:r>
    </w:p>
    <w:p w:rsidR="00E70BB3" w:rsidRDefault="00E70BB3" w:rsidP="005F2B05">
      <w:pPr>
        <w:rPr>
          <w:b/>
        </w:rPr>
      </w:pPr>
      <w:r>
        <w:rPr>
          <w:b/>
        </w:rPr>
        <w:t>EB:  YES</w:t>
      </w:r>
    </w:p>
    <w:p w:rsidR="00E70BB3" w:rsidRDefault="00E70BB3" w:rsidP="005F2B05">
      <w:pPr>
        <w:rPr>
          <w:b/>
        </w:rPr>
      </w:pPr>
      <w:r>
        <w:rPr>
          <w:b/>
        </w:rPr>
        <w:t>RS:  YES</w:t>
      </w:r>
    </w:p>
    <w:p w:rsidR="00E70BB3" w:rsidRDefault="00E70BB3" w:rsidP="005F2B05">
      <w:pPr>
        <w:rPr>
          <w:b/>
        </w:rPr>
      </w:pPr>
      <w:r>
        <w:rPr>
          <w:b/>
        </w:rPr>
        <w:t>AR:  YES</w:t>
      </w:r>
    </w:p>
    <w:p w:rsidR="00E70BB3" w:rsidRDefault="00E70BB3" w:rsidP="005F2B05">
      <w:pPr>
        <w:rPr>
          <w:b/>
        </w:rPr>
      </w:pPr>
      <w:r>
        <w:rPr>
          <w:b/>
        </w:rPr>
        <w:t>RR:  YES</w:t>
      </w:r>
    </w:p>
    <w:p w:rsidR="00E70BB3" w:rsidRDefault="00E70BB3" w:rsidP="005F2B05">
      <w:pPr>
        <w:rPr>
          <w:b/>
        </w:rPr>
      </w:pPr>
      <w:r>
        <w:rPr>
          <w:b/>
        </w:rPr>
        <w:t>WD:  YES</w:t>
      </w:r>
    </w:p>
    <w:p w:rsidR="00E70BB3" w:rsidRDefault="00E70BB3" w:rsidP="005F2B05">
      <w:pPr>
        <w:rPr>
          <w:b/>
        </w:rPr>
      </w:pPr>
    </w:p>
    <w:p w:rsidR="00E70BB3" w:rsidRDefault="002E18F5" w:rsidP="005F2B05">
      <w:pPr>
        <w:rPr>
          <w:b/>
          <w:u w:val="single"/>
        </w:rPr>
      </w:pPr>
      <w:r>
        <w:rPr>
          <w:b/>
          <w:u w:val="single"/>
        </w:rPr>
        <w:t>Vote: to grant waiver of</w:t>
      </w:r>
      <w:r w:rsidR="00E70BB3">
        <w:rPr>
          <w:b/>
          <w:u w:val="single"/>
        </w:rPr>
        <w:t xml:space="preserve"> accessory apartment standard 8.5.4(b) to allow planned utilities to be separate from the single family dwelling unit due to unique circumstances of the lot.</w:t>
      </w:r>
    </w:p>
    <w:p w:rsidR="00E70BB3" w:rsidRDefault="003F60B4" w:rsidP="005F2B05">
      <w:pPr>
        <w:rPr>
          <w:b/>
        </w:rPr>
      </w:pPr>
      <w:r>
        <w:rPr>
          <w:b/>
        </w:rPr>
        <w:t>EB:  YES</w:t>
      </w:r>
    </w:p>
    <w:p w:rsidR="003F60B4" w:rsidRDefault="003F60B4" w:rsidP="005F2B05">
      <w:pPr>
        <w:rPr>
          <w:b/>
        </w:rPr>
      </w:pPr>
      <w:r>
        <w:rPr>
          <w:b/>
        </w:rPr>
        <w:t>RS:  YES</w:t>
      </w:r>
    </w:p>
    <w:p w:rsidR="003F60B4" w:rsidRDefault="003F60B4" w:rsidP="005F2B05">
      <w:pPr>
        <w:rPr>
          <w:b/>
        </w:rPr>
      </w:pPr>
      <w:r>
        <w:rPr>
          <w:b/>
        </w:rPr>
        <w:t>AR:  YES</w:t>
      </w:r>
    </w:p>
    <w:p w:rsidR="003F60B4" w:rsidRDefault="003F60B4" w:rsidP="005F2B05">
      <w:pPr>
        <w:rPr>
          <w:b/>
        </w:rPr>
      </w:pPr>
      <w:r>
        <w:rPr>
          <w:b/>
        </w:rPr>
        <w:t>RR:  YES</w:t>
      </w:r>
    </w:p>
    <w:p w:rsidR="003F60B4" w:rsidRPr="003F60B4" w:rsidRDefault="003F60B4" w:rsidP="005F2B05">
      <w:pPr>
        <w:rPr>
          <w:b/>
        </w:rPr>
      </w:pPr>
      <w:r>
        <w:rPr>
          <w:b/>
        </w:rPr>
        <w:t>WD:  YES</w:t>
      </w:r>
    </w:p>
    <w:p w:rsidR="005F2B05" w:rsidRDefault="005F2B05" w:rsidP="00FE370D">
      <w:pPr>
        <w:rPr>
          <w:b/>
        </w:rPr>
      </w:pPr>
    </w:p>
    <w:p w:rsidR="00A730D5" w:rsidRDefault="00A730D5" w:rsidP="00FE370D">
      <w:pPr>
        <w:rPr>
          <w:b/>
        </w:rPr>
      </w:pPr>
      <w:r>
        <w:rPr>
          <w:b/>
        </w:rPr>
        <w:t>RR: Motion to Adjourn</w:t>
      </w:r>
    </w:p>
    <w:p w:rsidR="00A730D5" w:rsidRDefault="00A730D5" w:rsidP="00FE370D">
      <w:pPr>
        <w:rPr>
          <w:b/>
        </w:rPr>
      </w:pPr>
      <w:r>
        <w:rPr>
          <w:b/>
        </w:rPr>
        <w:t>BS: Seconds</w:t>
      </w:r>
    </w:p>
    <w:p w:rsidR="00A730D5" w:rsidRDefault="00A730D5" w:rsidP="00FE370D">
      <w:pPr>
        <w:rPr>
          <w:b/>
        </w:rPr>
      </w:pPr>
    </w:p>
    <w:p w:rsidR="00A730D5" w:rsidRPr="00FE370D" w:rsidRDefault="00E70BB3" w:rsidP="00FE370D">
      <w:r>
        <w:rPr>
          <w:b/>
        </w:rPr>
        <w:t>Meeting ended at 7:45 PM</w:t>
      </w:r>
    </w:p>
    <w:sectPr w:rsidR="00A730D5" w:rsidRPr="00FE370D" w:rsidSect="00021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5D" w:rsidRDefault="0077305D" w:rsidP="0077305D">
      <w:r>
        <w:separator/>
      </w:r>
    </w:p>
  </w:endnote>
  <w:endnote w:type="continuationSeparator" w:id="0">
    <w:p w:rsidR="0077305D" w:rsidRDefault="0077305D" w:rsidP="0077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CF" w:rsidRDefault="00A26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CF" w:rsidRDefault="00A26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CF" w:rsidRDefault="00A26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5D" w:rsidRDefault="0077305D" w:rsidP="0077305D">
      <w:r>
        <w:separator/>
      </w:r>
    </w:p>
  </w:footnote>
  <w:footnote w:type="continuationSeparator" w:id="0">
    <w:p w:rsidR="0077305D" w:rsidRDefault="0077305D" w:rsidP="0077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CF" w:rsidRDefault="005426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66360" o:spid="_x0000_s4098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APPROVED 8/14/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CF" w:rsidRDefault="005426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66361" o:spid="_x0000_s4099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APPROVED 8/14/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CF" w:rsidRDefault="005426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66359" o:spid="_x0000_s4097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APPROVED 8/14/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75F1"/>
    <w:multiLevelType w:val="hybridMultilevel"/>
    <w:tmpl w:val="EF32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37EC2"/>
    <w:multiLevelType w:val="hybridMultilevel"/>
    <w:tmpl w:val="7D2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2A"/>
    <w:rsid w:val="00021637"/>
    <w:rsid w:val="00032DEF"/>
    <w:rsid w:val="00042B3D"/>
    <w:rsid w:val="00057BA2"/>
    <w:rsid w:val="000842D0"/>
    <w:rsid w:val="00096BD4"/>
    <w:rsid w:val="000B34AD"/>
    <w:rsid w:val="00125D0D"/>
    <w:rsid w:val="0012752F"/>
    <w:rsid w:val="0013590D"/>
    <w:rsid w:val="00137260"/>
    <w:rsid w:val="00160C38"/>
    <w:rsid w:val="001C53D3"/>
    <w:rsid w:val="0021344F"/>
    <w:rsid w:val="00233780"/>
    <w:rsid w:val="00257086"/>
    <w:rsid w:val="00264481"/>
    <w:rsid w:val="002738DA"/>
    <w:rsid w:val="00275673"/>
    <w:rsid w:val="002A27D2"/>
    <w:rsid w:val="002E18F5"/>
    <w:rsid w:val="0030245F"/>
    <w:rsid w:val="003347A2"/>
    <w:rsid w:val="00376F22"/>
    <w:rsid w:val="0039211B"/>
    <w:rsid w:val="003A0254"/>
    <w:rsid w:val="003B6A67"/>
    <w:rsid w:val="003C2974"/>
    <w:rsid w:val="003E062A"/>
    <w:rsid w:val="003F60B4"/>
    <w:rsid w:val="00400B98"/>
    <w:rsid w:val="00411D08"/>
    <w:rsid w:val="00456470"/>
    <w:rsid w:val="004A3313"/>
    <w:rsid w:val="004B5560"/>
    <w:rsid w:val="004E5C17"/>
    <w:rsid w:val="004F1A12"/>
    <w:rsid w:val="004F4490"/>
    <w:rsid w:val="005131BF"/>
    <w:rsid w:val="00526112"/>
    <w:rsid w:val="005426E5"/>
    <w:rsid w:val="00560D84"/>
    <w:rsid w:val="005879FA"/>
    <w:rsid w:val="005F2B05"/>
    <w:rsid w:val="006747CE"/>
    <w:rsid w:val="006B4A82"/>
    <w:rsid w:val="007025C7"/>
    <w:rsid w:val="0077305D"/>
    <w:rsid w:val="007A00E0"/>
    <w:rsid w:val="007E523B"/>
    <w:rsid w:val="007F1A67"/>
    <w:rsid w:val="008E5398"/>
    <w:rsid w:val="009055FC"/>
    <w:rsid w:val="00951553"/>
    <w:rsid w:val="00952642"/>
    <w:rsid w:val="009C3D15"/>
    <w:rsid w:val="009D0AE6"/>
    <w:rsid w:val="009E2E0E"/>
    <w:rsid w:val="00A00B7C"/>
    <w:rsid w:val="00A264CF"/>
    <w:rsid w:val="00A721C2"/>
    <w:rsid w:val="00A730D5"/>
    <w:rsid w:val="00A83DB4"/>
    <w:rsid w:val="00AC71DB"/>
    <w:rsid w:val="00B852B2"/>
    <w:rsid w:val="00BC0979"/>
    <w:rsid w:val="00C664AB"/>
    <w:rsid w:val="00CA5FDB"/>
    <w:rsid w:val="00CE0DC9"/>
    <w:rsid w:val="00CF7580"/>
    <w:rsid w:val="00D15D9A"/>
    <w:rsid w:val="00D5564A"/>
    <w:rsid w:val="00DD36E5"/>
    <w:rsid w:val="00E4332A"/>
    <w:rsid w:val="00E473A6"/>
    <w:rsid w:val="00E70BB3"/>
    <w:rsid w:val="00EA3B78"/>
    <w:rsid w:val="00EC1020"/>
    <w:rsid w:val="00EF02D1"/>
    <w:rsid w:val="00F15C16"/>
    <w:rsid w:val="00F41EF4"/>
    <w:rsid w:val="00F95CBF"/>
    <w:rsid w:val="00FE0D54"/>
    <w:rsid w:val="00FE370D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05D"/>
  </w:style>
  <w:style w:type="paragraph" w:styleId="Footer">
    <w:name w:val="footer"/>
    <w:basedOn w:val="Normal"/>
    <w:link w:val="FooterChar"/>
    <w:uiPriority w:val="99"/>
    <w:unhideWhenUsed/>
    <w:rsid w:val="00773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05D"/>
  </w:style>
  <w:style w:type="paragraph" w:styleId="Footer">
    <w:name w:val="footer"/>
    <w:basedOn w:val="Normal"/>
    <w:link w:val="FooterChar"/>
    <w:uiPriority w:val="99"/>
    <w:unhideWhenUsed/>
    <w:rsid w:val="00773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KarenCasey-Chretien-Montague Building Department</dc:creator>
  <cp:lastModifiedBy>KarenCasey-Chretien-Montague Building Department</cp:lastModifiedBy>
  <cp:revision>5</cp:revision>
  <cp:lastPrinted>2019-08-15T18:01:00Z</cp:lastPrinted>
  <dcterms:created xsi:type="dcterms:W3CDTF">2019-08-14T16:45:00Z</dcterms:created>
  <dcterms:modified xsi:type="dcterms:W3CDTF">2019-08-15T18:02:00Z</dcterms:modified>
</cp:coreProperties>
</file>